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6E4" w:rsidRDefault="004076E4">
      <w:r w:rsidRPr="003158CC">
        <w:rPr>
          <w:b/>
          <w:sz w:val="32"/>
        </w:rPr>
        <w:t>Apocalisse 2-3</w:t>
      </w:r>
      <w:r w:rsidRPr="003158CC">
        <w:rPr>
          <w:sz w:val="32"/>
        </w:rPr>
        <w:t xml:space="preserve"> </w:t>
      </w:r>
      <w:r>
        <w:t xml:space="preserve">(con lettura </w:t>
      </w:r>
      <w:r w:rsidR="00225F5A">
        <w:t xml:space="preserve">e commento </w:t>
      </w:r>
      <w:r>
        <w:t>di 3,</w:t>
      </w:r>
      <w:r w:rsidR="00225F5A">
        <w:t>14-22)</w:t>
      </w:r>
    </w:p>
    <w:p w:rsidR="00E06565" w:rsidRDefault="004076E4" w:rsidP="00225F5A">
      <w:pPr>
        <w:jc w:val="both"/>
      </w:pPr>
      <w:r w:rsidRPr="00E06565">
        <w:rPr>
          <w:b/>
        </w:rPr>
        <w:t>Premessa</w:t>
      </w:r>
    </w:p>
    <w:p w:rsidR="004076E4" w:rsidRDefault="00E06565" w:rsidP="00225F5A">
      <w:pPr>
        <w:jc w:val="both"/>
      </w:pPr>
      <w:r>
        <w:t>A</w:t>
      </w:r>
      <w:r w:rsidR="004076E4">
        <w:t>nalizzeremo in dettaglio solo la lettera alla chiesa di Laodicea, senza trascurare di dare uno sguardo sintetico però al messaggio rivolto alle sette chiese.</w:t>
      </w:r>
    </w:p>
    <w:p w:rsidR="004076E4" w:rsidRDefault="004076E4" w:rsidP="00225F5A">
      <w:pPr>
        <w:jc w:val="both"/>
      </w:pPr>
      <w:r>
        <w:t xml:space="preserve">Una considerazione iniziale: il numero </w:t>
      </w:r>
      <w:r w:rsidRPr="00E06565">
        <w:rPr>
          <w:b/>
        </w:rPr>
        <w:t>7</w:t>
      </w:r>
      <w:r>
        <w:t xml:space="preserve"> è simbolico </w:t>
      </w:r>
      <w:r w:rsidR="00FA68E8">
        <w:t>e</w:t>
      </w:r>
      <w:r>
        <w:t xml:space="preserve"> </w:t>
      </w:r>
      <w:r w:rsidR="00FA68E8">
        <w:t>sta ad</w:t>
      </w:r>
      <w:r>
        <w:t xml:space="preserve"> indicare la totalità. </w:t>
      </w:r>
      <w:proofErr w:type="gramStart"/>
      <w:r>
        <w:t>In altre parole</w:t>
      </w:r>
      <w:proofErr w:type="gramEnd"/>
      <w:r>
        <w:t xml:space="preserve"> ciò che viene detto a proposito delle varie chiese diventa importante per tutte le altre e, dunque, per la Chiesa universale.</w:t>
      </w:r>
    </w:p>
    <w:p w:rsidR="004076E4" w:rsidRDefault="004076E4" w:rsidP="00225F5A">
      <w:pPr>
        <w:jc w:val="both"/>
      </w:pPr>
      <w:r>
        <w:t>Per quanto riguarda la struttura letteraria ogni lettera è costruito con uno schema preciso:</w:t>
      </w:r>
    </w:p>
    <w:p w:rsidR="004076E4" w:rsidRDefault="004076E4" w:rsidP="00225F5A">
      <w:pPr>
        <w:pStyle w:val="Paragrafoelenco"/>
        <w:numPr>
          <w:ilvl w:val="0"/>
          <w:numId w:val="1"/>
        </w:numPr>
        <w:jc w:val="both"/>
      </w:pPr>
      <w:r>
        <w:t>l’espressione iniziale: “All’Angelo di…”</w:t>
      </w:r>
    </w:p>
    <w:p w:rsidR="004076E4" w:rsidRDefault="00E06565" w:rsidP="00225F5A">
      <w:pPr>
        <w:pStyle w:val="Paragrafoelenco"/>
        <w:numPr>
          <w:ilvl w:val="0"/>
          <w:numId w:val="1"/>
        </w:numPr>
        <w:jc w:val="both"/>
      </w:pPr>
      <w:r>
        <w:t>l</w:t>
      </w:r>
      <w:r w:rsidR="004076E4">
        <w:t>’autopresentazione di Cristo: “queste cose dice colui che…”</w:t>
      </w:r>
    </w:p>
    <w:p w:rsidR="004076E4" w:rsidRDefault="00E06565" w:rsidP="00225F5A">
      <w:pPr>
        <w:pStyle w:val="Paragrafoelenco"/>
        <w:numPr>
          <w:ilvl w:val="0"/>
          <w:numId w:val="1"/>
        </w:numPr>
        <w:jc w:val="both"/>
      </w:pPr>
      <w:r>
        <w:t>i</w:t>
      </w:r>
      <w:r w:rsidR="004076E4">
        <w:t>l giudizio che lui esprime sulla situazione della Chiesa: si tratta di una costatazione con il verbo all’indicativo cui fa seguito un’esortazione espressa con il verbo all’imperativo e dunque un comando</w:t>
      </w:r>
    </w:p>
    <w:p w:rsidR="004076E4" w:rsidRDefault="004076E4" w:rsidP="00225F5A">
      <w:pPr>
        <w:pStyle w:val="Paragrafoelenco"/>
        <w:numPr>
          <w:ilvl w:val="0"/>
          <w:numId w:val="1"/>
        </w:numPr>
        <w:jc w:val="both"/>
      </w:pPr>
      <w:r>
        <w:t>un’esortazione di carattere generale che mette in evidenza l’importanza di ascoltare attentamente la parola annunciata: “Chi ha orecchi ascolti…”.</w:t>
      </w:r>
    </w:p>
    <w:p w:rsidR="004076E4" w:rsidRDefault="004076E4" w:rsidP="00225F5A">
      <w:pPr>
        <w:jc w:val="both"/>
      </w:pPr>
      <w:r>
        <w:t xml:space="preserve">Tutto va letto tenendo presente che abbiamo a che fare con il rapporto diretto tra Cristo risorto e la sua Chiesa. Le lettere ci offrono un vero e proprio </w:t>
      </w:r>
      <w:r w:rsidRPr="00E06565">
        <w:rPr>
          <w:b/>
        </w:rPr>
        <w:t>itinerario di conversione</w:t>
      </w:r>
      <w:r>
        <w:t xml:space="preserve"> centrato sul fatto che Cristo vuole che la sua Chiesa sappia che la ama e che lui è totalmente presente nella sua esperienza. Lui è tutto per la Chiesa e le lettere hanno lo scopo di suscitare una domanda ben precisa: la sua Chiesa cos’è per lui?</w:t>
      </w:r>
    </w:p>
    <w:p w:rsidR="004076E4" w:rsidRDefault="004076E4" w:rsidP="00225F5A">
      <w:pPr>
        <w:jc w:val="both"/>
      </w:pPr>
      <w:r>
        <w:t xml:space="preserve">Il contesto liturgico e gli imperativi di Cristo non sono solo desideri perché sono fondamentalmente sacramentali. </w:t>
      </w:r>
      <w:proofErr w:type="gramStart"/>
      <w:r>
        <w:t>In</w:t>
      </w:r>
      <w:r w:rsidR="00E06565">
        <w:t xml:space="preserve"> </w:t>
      </w:r>
      <w:r>
        <w:t>altre</w:t>
      </w:r>
      <w:r w:rsidR="00E06565">
        <w:t xml:space="preserve"> </w:t>
      </w:r>
      <w:r>
        <w:t>parole</w:t>
      </w:r>
      <w:proofErr w:type="gramEnd"/>
      <w:r>
        <w:t xml:space="preserve"> sono capaci di trasformare, se ascoltati e raccolti, la comunità credente e di liberarla dai suoi peccati, dalla sua miseria e dalle sue paure.</w:t>
      </w:r>
    </w:p>
    <w:p w:rsidR="004076E4" w:rsidRDefault="004076E4" w:rsidP="00225F5A">
      <w:pPr>
        <w:jc w:val="both"/>
      </w:pPr>
      <w:r>
        <w:t xml:space="preserve">Questa è la condizione perché la Chiesa, ascoltando la voce dello </w:t>
      </w:r>
      <w:r w:rsidR="00E06565">
        <w:t>S</w:t>
      </w:r>
      <w:r>
        <w:t xml:space="preserve">pirito, si </w:t>
      </w:r>
      <w:r w:rsidR="00E06565">
        <w:t>apra</w:t>
      </w:r>
      <w:r>
        <w:t xml:space="preserve"> al mondo con la capacità di leggere i fatti storici in maniera teologica. La chiesa, secondo il libro dell’</w:t>
      </w:r>
      <w:r w:rsidR="00E06565">
        <w:t>A</w:t>
      </w:r>
      <w:r>
        <w:t xml:space="preserve">pocalisse, deve essere nelle vene della storia perché possa partecipare </w:t>
      </w:r>
      <w:r w:rsidR="00E06565">
        <w:t xml:space="preserve">e </w:t>
      </w:r>
      <w:r>
        <w:t>collaborare alla vittoria di Cristo.</w:t>
      </w:r>
    </w:p>
    <w:p w:rsidR="004076E4" w:rsidRDefault="004076E4" w:rsidP="00225F5A">
      <w:pPr>
        <w:jc w:val="both"/>
      </w:pPr>
      <w:r>
        <w:t xml:space="preserve">Tenendo conto di quanto detto, </w:t>
      </w:r>
      <w:r w:rsidR="00E06565">
        <w:t xml:space="preserve">leggiamo </w:t>
      </w:r>
      <w:r>
        <w:t xml:space="preserve">il brano della lettera, la settima, </w:t>
      </w:r>
      <w:r w:rsidR="00E06565">
        <w:t>indi</w:t>
      </w:r>
      <w:r>
        <w:t>rizzata alla chiesa di Laodicea</w:t>
      </w:r>
      <w:r w:rsidR="00E27894">
        <w:t>.</w:t>
      </w:r>
    </w:p>
    <w:p w:rsidR="00E27894" w:rsidRPr="00E06565" w:rsidRDefault="00E06565" w:rsidP="00225F5A">
      <w:pPr>
        <w:jc w:val="both"/>
        <w:rPr>
          <w:b/>
        </w:rPr>
      </w:pPr>
      <w:proofErr w:type="spellStart"/>
      <w:r w:rsidRPr="00E06565">
        <w:rPr>
          <w:b/>
        </w:rPr>
        <w:t>Ap</w:t>
      </w:r>
      <w:proofErr w:type="spellEnd"/>
      <w:r w:rsidRPr="00E06565">
        <w:rPr>
          <w:b/>
        </w:rPr>
        <w:t xml:space="preserve"> 3,14-22</w:t>
      </w:r>
    </w:p>
    <w:p w:rsidR="00E27894" w:rsidRDefault="00E27894" w:rsidP="00225F5A">
      <w:pPr>
        <w:jc w:val="both"/>
      </w:pPr>
      <w:r>
        <w:t>“</w:t>
      </w:r>
      <w:r w:rsidRPr="00E06565">
        <w:rPr>
          <w:b/>
        </w:rPr>
        <w:t>All’Angelo della chiesa che è a Laodicea scrivi”</w:t>
      </w:r>
      <w:r>
        <w:t>: l’angelo probabilmente è il vescovo, responsabile della chiesa. Ma non è da escludere neppure riferimento ad un essere trascendente in quanto custode</w:t>
      </w:r>
      <w:r w:rsidR="00E06565">
        <w:t xml:space="preserve"> e</w:t>
      </w:r>
      <w:r>
        <w:t xml:space="preserve"> protettore della chiesa, non solo quella di Laodicea. Ma tenendo conto di quello che viene affermato in </w:t>
      </w:r>
      <w:proofErr w:type="spellStart"/>
      <w:r w:rsidR="00E06565">
        <w:t>Ap</w:t>
      </w:r>
      <w:proofErr w:type="spellEnd"/>
      <w:r>
        <w:t xml:space="preserve"> 1,20 forse possiamo ipotizzare un’interpretazione ancora più profonda. In quel testo si parla di “sette stelle” che sono “gli angeli delle sette chiese” e che sono nella mano destra del risorto. È una visione che sta a dirci che la Chiesa partecipa di una trascendenza particolare, determinata proprio dalla potenza del Cristo risorto. La chiesa è nella sua mano destra e dunque la sua presenza nella storia</w:t>
      </w:r>
      <w:r w:rsidR="00FA68E8">
        <w:t xml:space="preserve"> </w:t>
      </w:r>
      <w:r>
        <w:t>ha la forza che le dona il Cristo risorto.</w:t>
      </w:r>
    </w:p>
    <w:p w:rsidR="00E27894" w:rsidRDefault="00E27894" w:rsidP="00225F5A">
      <w:pPr>
        <w:jc w:val="both"/>
      </w:pPr>
      <w:r>
        <w:t xml:space="preserve">Da notare l’espressione “che è </w:t>
      </w:r>
      <w:r w:rsidR="00E06565">
        <w:t>a</w:t>
      </w:r>
      <w:r>
        <w:t xml:space="preserve"> Laodicea”: la chiesa non è una presenza onnicomprensiva e non è fatta per assorbire totalmente la città degli uomini, ma è chiamata ad esservi presente con la sua identità e con la sua funzione. Laodicea è una città florida e ricca per l’agricoltura e per la produzione e il commercio delle stoffe. Ma in particolare è famosa per la sua scuola medica che si distingue per la preparazione di medicine per gli orecchi e per gli occhi.</w:t>
      </w:r>
    </w:p>
    <w:p w:rsidR="00E27894" w:rsidRDefault="00E27894" w:rsidP="00225F5A">
      <w:pPr>
        <w:jc w:val="both"/>
      </w:pPr>
      <w:r w:rsidRPr="00E06565">
        <w:rPr>
          <w:b/>
        </w:rPr>
        <w:t>“Così parla…”</w:t>
      </w:r>
      <w:r>
        <w:t>: Cristo si autopresenta con l’espressione “così parla”, che nella letteratura profetica introduce un intervento diretto di Dio. L’autore in questo modo intende attribuire al Cristo l’autorità stessa di Dio e ribadire la professione di fede nella</w:t>
      </w:r>
      <w:r w:rsidR="00E06565">
        <w:t xml:space="preserve"> sua</w:t>
      </w:r>
      <w:r>
        <w:t xml:space="preserve"> divinità.</w:t>
      </w:r>
    </w:p>
    <w:p w:rsidR="00D31B65" w:rsidRDefault="00E27894" w:rsidP="00225F5A">
      <w:pPr>
        <w:jc w:val="both"/>
      </w:pPr>
      <w:r>
        <w:lastRenderedPageBreak/>
        <w:t xml:space="preserve">Gli attributi con i quali il Cristo si presenta sono densi di significato. </w:t>
      </w:r>
      <w:proofErr w:type="gramStart"/>
      <w:r>
        <w:t>Innanzitutto</w:t>
      </w:r>
      <w:proofErr w:type="gramEnd"/>
      <w:r>
        <w:t xml:space="preserve"> dice di sé di essere </w:t>
      </w:r>
      <w:r w:rsidRPr="00E06565">
        <w:t>l’</w:t>
      </w:r>
      <w:r w:rsidRPr="00E06565">
        <w:rPr>
          <w:b/>
          <w:i/>
        </w:rPr>
        <w:t>Amen</w:t>
      </w:r>
      <w:r>
        <w:t>. Questo attributo appare solo qui nel libro dell’</w:t>
      </w:r>
      <w:r w:rsidR="00E06565">
        <w:t>A</w:t>
      </w:r>
      <w:r>
        <w:t>pocalisse. Va sottolineato innanzitutto che così si definisce Dio nel profeta Isaia (65,16-19). L’</w:t>
      </w:r>
      <w:r w:rsidR="00E06565">
        <w:t>A</w:t>
      </w:r>
      <w:r>
        <w:t xml:space="preserve">men è il </w:t>
      </w:r>
      <w:r w:rsidRPr="00FA68E8">
        <w:rPr>
          <w:b/>
        </w:rPr>
        <w:t>sì</w:t>
      </w:r>
      <w:r>
        <w:t xml:space="preserve"> di Dio nei nostri confronti espresso in maniera definitiva e irreversibile attraverso Cristo. Ma Cristo, dice Paolo in 2 Corinzi </w:t>
      </w:r>
      <w:r w:rsidR="00644477">
        <w:t>(</w:t>
      </w:r>
      <w:r>
        <w:t>1,19-20</w:t>
      </w:r>
      <w:r w:rsidR="00644477">
        <w:t>)</w:t>
      </w:r>
      <w:r>
        <w:t xml:space="preserve"> è anche “il nostro amen che sale a Dio per la sua gloria”. </w:t>
      </w:r>
      <w:r w:rsidRPr="00E06565">
        <w:rPr>
          <w:b/>
        </w:rPr>
        <w:t>Cristo-</w:t>
      </w:r>
      <w:r w:rsidR="00E06565">
        <w:rPr>
          <w:b/>
        </w:rPr>
        <w:t>A</w:t>
      </w:r>
      <w:r w:rsidRPr="00E06565">
        <w:rPr>
          <w:b/>
        </w:rPr>
        <w:t>men</w:t>
      </w:r>
      <w:r>
        <w:t xml:space="preserve"> esprime dunque la fedeltà di Dio a tutte le sue promesse ma anche, nella liturgia in particolare, la </w:t>
      </w:r>
      <w:r w:rsidR="00644477">
        <w:t xml:space="preserve">fedeltà </w:t>
      </w:r>
      <w:r>
        <w:t>della chiesa</w:t>
      </w:r>
      <w:r w:rsidR="00D31B65">
        <w:t xml:space="preserve"> che nella fede le accoglie.</w:t>
      </w:r>
    </w:p>
    <w:p w:rsidR="00D31B65" w:rsidRDefault="00D31B65" w:rsidP="00225F5A">
      <w:pPr>
        <w:jc w:val="both"/>
      </w:pPr>
      <w:r>
        <w:t xml:space="preserve">Per quanto riguarda la fedeltà di Dio </w:t>
      </w:r>
      <w:r w:rsidR="00E06565">
        <w:t>alle</w:t>
      </w:r>
      <w:r>
        <w:t xml:space="preserve"> sue promesse viene ribadit</w:t>
      </w:r>
      <w:r w:rsidR="00FA68E8">
        <w:t>a</w:t>
      </w:r>
      <w:r>
        <w:t xml:space="preserve"> ulteriormente dall’attributo che in qualche modo esplicit</w:t>
      </w:r>
      <w:r w:rsidR="00E06565">
        <w:t>a</w:t>
      </w:r>
      <w:r>
        <w:t xml:space="preserve"> il significato dell’</w:t>
      </w:r>
      <w:r w:rsidR="00E06565">
        <w:t>A</w:t>
      </w:r>
      <w:r>
        <w:t xml:space="preserve">men: </w:t>
      </w:r>
      <w:r w:rsidRPr="00E06565">
        <w:rPr>
          <w:b/>
        </w:rPr>
        <w:t xml:space="preserve">“il </w:t>
      </w:r>
      <w:r w:rsidR="00E06565" w:rsidRPr="00E06565">
        <w:rPr>
          <w:b/>
        </w:rPr>
        <w:t>T</w:t>
      </w:r>
      <w:r w:rsidRPr="00E06565">
        <w:rPr>
          <w:b/>
        </w:rPr>
        <w:t>estimone degno di fede e veritiero”.</w:t>
      </w:r>
    </w:p>
    <w:p w:rsidR="00E27894" w:rsidRDefault="00D31B65" w:rsidP="00225F5A">
      <w:pPr>
        <w:jc w:val="both"/>
      </w:pPr>
      <w:r>
        <w:t xml:space="preserve">C’è poi un altro elemento da sottolineare a proposito dell’autopresentazione di Cristo: egli dice di sé di essere </w:t>
      </w:r>
      <w:r w:rsidRPr="00E06565">
        <w:rPr>
          <w:b/>
        </w:rPr>
        <w:t>“il Principio della creazione di Dio”</w:t>
      </w:r>
      <w:r>
        <w:t xml:space="preserve">. Non si tratta di una creazione statica, avvenuta una volta per tutte, ma dell’azione creatrice di Dio </w:t>
      </w:r>
      <w:r w:rsidR="00FA68E8">
        <w:t>che</w:t>
      </w:r>
      <w:r>
        <w:t xml:space="preserve"> continua incessantemente e che in Cristo ha il suo punto di riferimento sia per quanto riguarda l’inizio, sia per quanto riguarda l’incessante svolgimento, sia per quanto riguarda la fine. In altre parole, Dio, attraverso Cristo, crea e rigenera il mondo </w:t>
      </w:r>
      <w:r w:rsidR="00E06565">
        <w:t xml:space="preserve">e </w:t>
      </w:r>
      <w:r>
        <w:t>l’uomo con la forza del suo amore.</w:t>
      </w:r>
    </w:p>
    <w:p w:rsidR="00D31B65" w:rsidRDefault="00D31B65" w:rsidP="00225F5A">
      <w:pPr>
        <w:jc w:val="both"/>
      </w:pPr>
      <w:r w:rsidRPr="00E06565">
        <w:rPr>
          <w:b/>
        </w:rPr>
        <w:t>“Conosco…”</w:t>
      </w:r>
      <w:r>
        <w:t xml:space="preserve">: Dopo la sua autopresentazione, il </w:t>
      </w:r>
      <w:r w:rsidR="00E06565">
        <w:t>R</w:t>
      </w:r>
      <w:r>
        <w:t xml:space="preserve">isorto viene subito al dunque mettendo chiaramente in evidenza il motivo del suo messaggio alla chiesa di Laodicea. Lui, che la conosce bene, non è contento delle opere che compie. Sappiamo bene che le opere che il discepolo di Cristo è chiamato a compiere </w:t>
      </w:r>
      <w:r w:rsidR="00E06565">
        <w:t>debbono</w:t>
      </w:r>
      <w:r>
        <w:t xml:space="preserve"> esprimere la sua fede che non può essere relegata solo ed esclusivamente nell’ambito della celebrazione liturgica. Le opere sono la conferma, la prova e la misura della fede del cristiano e della chiesa. Il problema è che la chiesa di Laodicea è tiepida, né calda né fredda. Il caldo e il freddo indicano due estremi: in questo caso, </w:t>
      </w:r>
      <w:r w:rsidR="002909E7">
        <w:t>in</w:t>
      </w:r>
      <w:r>
        <w:t xml:space="preserve"> riferimento alle opere, stann</w:t>
      </w:r>
      <w:r w:rsidR="002909E7">
        <w:t>o</w:t>
      </w:r>
      <w:r>
        <w:t xml:space="preserve"> ad indicare la pienezza</w:t>
      </w:r>
      <w:r w:rsidR="002909E7">
        <w:t xml:space="preserve"> o</w:t>
      </w:r>
      <w:r>
        <w:t xml:space="preserve"> </w:t>
      </w:r>
      <w:r w:rsidR="002909E7">
        <w:t xml:space="preserve">l’assenza </w:t>
      </w:r>
      <w:r>
        <w:t xml:space="preserve">dell’amore. La tiepidezza che rimprovera a questa chiesa indica una situazione intermedia che il </w:t>
      </w:r>
      <w:r w:rsidR="002909E7">
        <w:t>R</w:t>
      </w:r>
      <w:r>
        <w:t xml:space="preserve">isorto non gradisce affatto. Lui arriva a dire che preferirebbe che quella chiesa non esistesse affatto, piuttosto che constatarne questa tiepidezza. Una situazione divenuta totalmente indigesta al punto che “sta per vomitarla dalla sua bocca”. </w:t>
      </w:r>
      <w:r w:rsidR="002909E7">
        <w:t>L’</w:t>
      </w:r>
      <w:r>
        <w:t xml:space="preserve">espressione </w:t>
      </w:r>
      <w:r w:rsidR="002909E7">
        <w:t xml:space="preserve">è </w:t>
      </w:r>
      <w:r>
        <w:t>forte</w:t>
      </w:r>
      <w:r w:rsidR="00644477">
        <w:t xml:space="preserve"> ed estremamente significativa: meglio non essere cristiani per nulla piuttosto che esserlo</w:t>
      </w:r>
      <w:r w:rsidR="00FA68E8">
        <w:t xml:space="preserve">, per così </w:t>
      </w:r>
      <w:proofErr w:type="gramStart"/>
      <w:r w:rsidR="00FA68E8">
        <w:t xml:space="preserve">dire, </w:t>
      </w:r>
      <w:r w:rsidR="00644477">
        <w:t xml:space="preserve"> “</w:t>
      </w:r>
      <w:proofErr w:type="gramEnd"/>
      <w:r w:rsidR="002909E7">
        <w:t>a</w:t>
      </w:r>
      <w:r w:rsidR="00644477">
        <w:t xml:space="preserve"> mezz’asta” che come sappiamo è il segno della morte e del lutto. Durante la sua vita terrena</w:t>
      </w:r>
      <w:r w:rsidR="002909E7">
        <w:t xml:space="preserve"> Gesù</w:t>
      </w:r>
      <w:r w:rsidR="00644477">
        <w:t xml:space="preserve"> aveva detto chiaramente ai suoi discepoli che il loro comportamento avrebbe dovuto caratterizzarsi per la chiarezza e la trasparenza della scelta: “sì, sì;</w:t>
      </w:r>
      <w:r w:rsidR="00FA68E8">
        <w:t xml:space="preserve"> no,</w:t>
      </w:r>
      <w:r w:rsidR="00644477">
        <w:t xml:space="preserve"> no</w:t>
      </w:r>
      <w:r w:rsidR="002909E7">
        <w:t>”. E aveva aggiunto: “</w:t>
      </w:r>
      <w:r w:rsidR="00644477">
        <w:t>il di più viene dal maligno”</w:t>
      </w:r>
      <w:r w:rsidR="002909E7">
        <w:t xml:space="preserve"> (</w:t>
      </w:r>
      <w:proofErr w:type="spellStart"/>
      <w:r w:rsidR="002909E7">
        <w:t>cf</w:t>
      </w:r>
      <w:proofErr w:type="spellEnd"/>
      <w:r w:rsidR="002909E7">
        <w:t xml:space="preserve"> Mt 5,37)</w:t>
      </w:r>
      <w:r w:rsidR="00644477">
        <w:t xml:space="preserve">. Cristo vuole dalla sua chiesa il massimo dell’amore e non accetta chi non è disposto a vivere in questo modo il </w:t>
      </w:r>
      <w:r w:rsidR="00E06565">
        <w:t>rapporto</w:t>
      </w:r>
      <w:r w:rsidR="00644477">
        <w:t xml:space="preserve"> con Lui</w:t>
      </w:r>
      <w:r w:rsidR="00FA68E8">
        <w:t>, impegnandosi ogni giorno a migliorare la qualità di questo rapporto.</w:t>
      </w:r>
    </w:p>
    <w:p w:rsidR="004076E4" w:rsidRDefault="00644477" w:rsidP="00225F5A">
      <w:pPr>
        <w:jc w:val="both"/>
      </w:pPr>
      <w:r w:rsidRPr="002909E7">
        <w:rPr>
          <w:b/>
        </w:rPr>
        <w:t>“Tu dici…”</w:t>
      </w:r>
      <w:r>
        <w:t xml:space="preserve">: </w:t>
      </w:r>
      <w:r w:rsidR="0078246B">
        <w:t xml:space="preserve">Il giudizio di Cristo è netto e, diremmo, non ammette repliche. Ma a Lui sta a cuore questa chiesa come tutte le altre e, per questo, il suo messaggio continua invitandola a riflettere su quello che pensa e dice di sé: “Sono ricco, mi sono arricchito e non ho bisogno di niente”. La ricchezza di cui si vanta la chiesa di Laodicea è probabilmente la ricchezza materiale che nell’Apocalisse caratterizza in negativo Babilonia, prigioniera del lusso e del consumismo. </w:t>
      </w:r>
      <w:r w:rsidR="00D81EA9">
        <w:t xml:space="preserve">In questo senso si tratta anche di una ricchezza di carattere </w:t>
      </w:r>
      <w:proofErr w:type="gramStart"/>
      <w:r w:rsidR="00D81EA9">
        <w:t>morale:  l</w:t>
      </w:r>
      <w:r w:rsidR="0078246B">
        <w:t>a</w:t>
      </w:r>
      <w:proofErr w:type="gramEnd"/>
      <w:r w:rsidR="0078246B">
        <w:t xml:space="preserve"> chiesa di Laodicea ha preso qualcosa di Babilonia e questo l’ha portata a pensare di essere autosufficiente </w:t>
      </w:r>
      <w:r w:rsidR="00D81EA9">
        <w:t xml:space="preserve">e </w:t>
      </w:r>
      <w:r w:rsidR="0078246B">
        <w:t>a rinchiudersi in quell’egoismo che l’ha resa sterile sul piano dell’amore</w:t>
      </w:r>
      <w:r w:rsidR="00D81EA9">
        <w:t xml:space="preserve">. Una presunzione che le impedisce di vedere </w:t>
      </w:r>
      <w:r w:rsidR="004C78BD">
        <w:t>la sua infelicità e la sua povertà morale, spirit</w:t>
      </w:r>
      <w:r w:rsidR="002909E7">
        <w:t>u</w:t>
      </w:r>
      <w:r w:rsidR="004C78BD">
        <w:t>ale, umana.</w:t>
      </w:r>
    </w:p>
    <w:p w:rsidR="008E3BD4" w:rsidRDefault="004C78BD" w:rsidP="00225F5A">
      <w:pPr>
        <w:jc w:val="both"/>
      </w:pPr>
      <w:r w:rsidRPr="002909E7">
        <w:rPr>
          <w:b/>
        </w:rPr>
        <w:t xml:space="preserve">“Ti </w:t>
      </w:r>
      <w:proofErr w:type="gramStart"/>
      <w:r w:rsidRPr="002909E7">
        <w:rPr>
          <w:b/>
        </w:rPr>
        <w:t>consiglio….</w:t>
      </w:r>
      <w:proofErr w:type="gramEnd"/>
      <w:r w:rsidRPr="002909E7">
        <w:rPr>
          <w:b/>
        </w:rPr>
        <w:t>”</w:t>
      </w:r>
      <w:r>
        <w:t xml:space="preserve">: Se netti sono il giudizio e la condanna, tuttavia il Risorto continua a credere che quella sua chiesa possa ritrovare la strada giusta. Gliela indica con delicatezza attraverso un consiglio che fa perno su quanto i Laodicesi sono abituati a fare: comprare e vendere. </w:t>
      </w:r>
      <w:r w:rsidR="008E3BD4">
        <w:t>Il consiglio è quello di comprare da</w:t>
      </w:r>
      <w:r w:rsidR="00D80C93">
        <w:t>l</w:t>
      </w:r>
      <w:r w:rsidR="008E3BD4">
        <w:t xml:space="preserve"> Risorto:</w:t>
      </w:r>
    </w:p>
    <w:p w:rsidR="004C78BD" w:rsidRDefault="008E3BD4" w:rsidP="00225F5A">
      <w:pPr>
        <w:pStyle w:val="Paragrafoelenco"/>
        <w:numPr>
          <w:ilvl w:val="0"/>
          <w:numId w:val="2"/>
        </w:numPr>
        <w:jc w:val="both"/>
      </w:pPr>
      <w:r>
        <w:t xml:space="preserve">Non l’oro materiale ma l’oro infuocato che è simbolo dell’amore di Dio e che, </w:t>
      </w:r>
      <w:r w:rsidR="00FA68E8" w:rsidRPr="00FA68E8">
        <w:rPr>
          <w:i/>
        </w:rPr>
        <w:t>acquistato</w:t>
      </w:r>
      <w:r>
        <w:t>, rende partecipi della sua divinità e della sua potenza</w:t>
      </w:r>
    </w:p>
    <w:p w:rsidR="008E3BD4" w:rsidRDefault="008E3BD4" w:rsidP="00225F5A">
      <w:pPr>
        <w:pStyle w:val="Paragrafoelenco"/>
        <w:numPr>
          <w:ilvl w:val="0"/>
          <w:numId w:val="2"/>
        </w:numPr>
        <w:jc w:val="both"/>
      </w:pPr>
      <w:r>
        <w:t>Non le vesti della mondanità ma quelle bianche che simboleggiano la partecipazione alla vita divina e al mistero della resurrezione e, dunque, la vera identità</w:t>
      </w:r>
      <w:r w:rsidR="002909E7">
        <w:t xml:space="preserve"> del cristiano</w:t>
      </w:r>
    </w:p>
    <w:p w:rsidR="008E3BD4" w:rsidRDefault="008E3BD4" w:rsidP="00225F5A">
      <w:pPr>
        <w:pStyle w:val="Paragrafoelenco"/>
        <w:numPr>
          <w:ilvl w:val="0"/>
          <w:numId w:val="2"/>
        </w:numPr>
        <w:jc w:val="both"/>
      </w:pPr>
      <w:r>
        <w:lastRenderedPageBreak/>
        <w:t xml:space="preserve">Infine, prendendo spunto dal fatto che a Laodicea c’erano dei grandi specialisti per la cura degli occhi, un particolare collirio che permetta di recuperare la vista </w:t>
      </w:r>
      <w:r w:rsidR="00BC2953">
        <w:t xml:space="preserve">per vedere finalmente la reale situazione di povertà e di miseria in cui la chiesa si è cacciata ma anche e soprattutto la concreta possibilità di venirne fuori accogliendo nella fede il Risorto. </w:t>
      </w:r>
    </w:p>
    <w:p w:rsidR="002909E7" w:rsidRDefault="00D80C93" w:rsidP="00225F5A">
      <w:pPr>
        <w:jc w:val="both"/>
      </w:pPr>
      <w:r w:rsidRPr="002909E7">
        <w:rPr>
          <w:b/>
        </w:rPr>
        <w:t>“Io, tutti quelli che amo, li rimprovero e li educo</w:t>
      </w:r>
      <w:r w:rsidR="002909E7">
        <w:rPr>
          <w:b/>
        </w:rPr>
        <w:t>…”</w:t>
      </w:r>
      <w:r>
        <w:t xml:space="preserve">: Dopo il consiglio, c’è una vera e propria dichiarazione d’amore da parte del Risorto per la chiesa. Il rimprovero che nasce da questo amore è finalizzato all’educazione e cioè a fare in modo che </w:t>
      </w:r>
      <w:r w:rsidR="002909E7">
        <w:t>essa</w:t>
      </w:r>
      <w:r>
        <w:t xml:space="preserve"> maturi la consapevolezza di essere amata </w:t>
      </w:r>
      <w:r w:rsidR="002B5FA5">
        <w:t xml:space="preserve">da </w:t>
      </w:r>
      <w:r w:rsidR="002909E7">
        <w:t>C</w:t>
      </w:r>
      <w:r w:rsidR="002B5FA5">
        <w:t xml:space="preserve">risto </w:t>
      </w:r>
      <w:r>
        <w:t>e risponda con zelo</w:t>
      </w:r>
      <w:r w:rsidR="00FA68E8">
        <w:t xml:space="preserve"> (dal testo greco: con “gelosia”)</w:t>
      </w:r>
      <w:r>
        <w:t xml:space="preserve"> e</w:t>
      </w:r>
      <w:r w:rsidR="002B5FA5">
        <w:t xml:space="preserve"> non arroccandosi dietro inutili e sterili giustificazioni ma si apra alla conversione. Da notare i verbi imperativi: il vero discepolo è colui che si rapporta a Cristo e alla sua Parola non facendone una questione da discutere ma prendendola come un comando a cui obbedire. Resta comunque intatta la libertà: ce lo dice chiaramente il Risorto con l’</w:t>
      </w:r>
      <w:r w:rsidR="00D4446B">
        <w:t>immagine</w:t>
      </w:r>
      <w:r w:rsidR="002B5FA5">
        <w:t xml:space="preserve"> davvero significativa che propone alla chiesa di Laodicea: “sto alla porta e busso…”. Lui </w:t>
      </w:r>
      <w:r w:rsidR="00FA68E8">
        <w:t xml:space="preserve">la </w:t>
      </w:r>
      <w:r w:rsidR="002B5FA5">
        <w:t>richiama con forza e decisione perché vuole bene alla sua chiesa ma l’amore resta sempre comunque una proposta alla libertà di colui al quale viene rivolto. Quando la ri</w:t>
      </w:r>
      <w:r w:rsidR="00FA68E8">
        <w:t>s</w:t>
      </w:r>
      <w:r w:rsidR="002B5FA5">
        <w:t xml:space="preserve">posta, libera e consapevole, è positiva tra il Risorto e i suoi discepoli si realizza la comunione più intima e profonda. È evidente il richiamo alla cena eucaristica. </w:t>
      </w:r>
    </w:p>
    <w:p w:rsidR="00D80C93" w:rsidRDefault="002B5FA5" w:rsidP="00225F5A">
      <w:pPr>
        <w:jc w:val="both"/>
      </w:pPr>
      <w:r>
        <w:t xml:space="preserve">Ed è significativo anche il fatto che chi è disposto a vivere questa esperienza è un vincitore. In che cosa consiste la sua vittoria? </w:t>
      </w:r>
      <w:r w:rsidR="009B69CC">
        <w:t xml:space="preserve">Certamente è la vittoria di chi non si è lasciato trascinare dall’andazzo di quella chiesa né calda né fredda, meritevole del rimprovero che il Risorto ha pronunciato nei suoi confronti. Ma la vittoria è anche su quella potenza del male che minaccia la chiesa cristiana e che l’Apocalisse si accinge a raccontare in maniera particolarmente forte. Il cristiano sa che la vittoria alla quale è chiamato e di cui sarà partecipe con il Risorto non si misura dentro il tempo o con categorie umane ma ha il suo esito finale nella dimensione dell’eternità. </w:t>
      </w:r>
      <w:r w:rsidR="00FA68E8">
        <w:t>È la prosp</w:t>
      </w:r>
      <w:bookmarkStart w:id="0" w:name="_GoBack"/>
      <w:bookmarkEnd w:id="0"/>
      <w:r w:rsidR="00FA68E8">
        <w:t>ettiva escatologica della fede.</w:t>
      </w:r>
    </w:p>
    <w:p w:rsidR="00D80C93" w:rsidRDefault="002B5FA5" w:rsidP="00225F5A">
      <w:pPr>
        <w:jc w:val="both"/>
      </w:pPr>
      <w:r w:rsidRPr="002909E7">
        <w:rPr>
          <w:b/>
        </w:rPr>
        <w:t>“</w:t>
      </w:r>
      <w:r w:rsidR="00D80C93" w:rsidRPr="002909E7">
        <w:rPr>
          <w:b/>
        </w:rPr>
        <w:t>Chi ha orecchi, ascolti ciò che lo Spirito dice alle Chiese"</w:t>
      </w:r>
      <w:r>
        <w:t>:</w:t>
      </w:r>
      <w:r w:rsidR="009B69CC">
        <w:t xml:space="preserve"> Non resta che aprire l’orecchio all’azione dello Spirito. Gesù lo aveva promesso e mandato proprio per dare luce ai suoi discepoli nella comprensione di ciò che Lui aveva detto e fatto e per dare loro la forza di realizzare fedelmente e coraggiosamente la missione che aveva loro affidato. Fare spazio all’azione dello Spirito ascoltandolo attentamente è condizione indispensabile per venir fuori dalla mediocrità </w:t>
      </w:r>
      <w:r w:rsidR="00D4446B">
        <w:t>che uccide l’esperienza ecclesiale e per affrontare in maniera vittoriosa il male presente nella storia e sempre minaccioso per la fede dei credenti.</w:t>
      </w:r>
    </w:p>
    <w:p w:rsidR="002909E7" w:rsidRDefault="002909E7" w:rsidP="00225F5A">
      <w:pPr>
        <w:jc w:val="both"/>
        <w:rPr>
          <w:b/>
        </w:rPr>
      </w:pPr>
      <w:r w:rsidRPr="002909E7">
        <w:rPr>
          <w:b/>
        </w:rPr>
        <w:t>Conclusione</w:t>
      </w:r>
    </w:p>
    <w:p w:rsidR="002909E7" w:rsidRPr="002909E7" w:rsidRDefault="002909E7" w:rsidP="00225F5A">
      <w:pPr>
        <w:jc w:val="both"/>
      </w:pPr>
      <w:r w:rsidRPr="002909E7">
        <w:t xml:space="preserve">Ieri, oggi e sempre la chiesa </w:t>
      </w:r>
      <w:r>
        <w:t xml:space="preserve">è immersa nella storia degli uomini che, certamente, non facilitano il compito e la missione che </w:t>
      </w:r>
      <w:r w:rsidR="003158CC">
        <w:t xml:space="preserve">le </w:t>
      </w:r>
      <w:r>
        <w:t xml:space="preserve">è </w:t>
      </w:r>
      <w:r w:rsidR="003158CC">
        <w:t xml:space="preserve">stata affidata dal Risorto. Ieri, oggi e sempre la Chiesa risulterà vittoriosa se confida nella potenza di Dio, nella presenza del Risorto e nell’azione dello Spirito. Non ci sono vie alternative. </w:t>
      </w:r>
      <w:r>
        <w:t xml:space="preserve"> </w:t>
      </w:r>
    </w:p>
    <w:sectPr w:rsidR="002909E7" w:rsidRPr="002909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15568"/>
    <w:multiLevelType w:val="hybridMultilevel"/>
    <w:tmpl w:val="5FEC3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6B04072"/>
    <w:multiLevelType w:val="hybridMultilevel"/>
    <w:tmpl w:val="3914314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7AEE869-0226-47A5-95C2-ADA18EBD2C74}"/>
    <w:docVar w:name="dgnword-eventsink" w:val="2298233065216"/>
  </w:docVars>
  <w:rsids>
    <w:rsidRoot w:val="004076E4"/>
    <w:rsid w:val="00225F5A"/>
    <w:rsid w:val="002909E7"/>
    <w:rsid w:val="002B5FA5"/>
    <w:rsid w:val="003158CC"/>
    <w:rsid w:val="004076E4"/>
    <w:rsid w:val="004C78BD"/>
    <w:rsid w:val="00644477"/>
    <w:rsid w:val="0078246B"/>
    <w:rsid w:val="008E3BD4"/>
    <w:rsid w:val="009B69CC"/>
    <w:rsid w:val="00BC2953"/>
    <w:rsid w:val="00D31B65"/>
    <w:rsid w:val="00D4446B"/>
    <w:rsid w:val="00D80C93"/>
    <w:rsid w:val="00D81EA9"/>
    <w:rsid w:val="00E06565"/>
    <w:rsid w:val="00E27894"/>
    <w:rsid w:val="00FA68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D2BD"/>
  <w15:chartTrackingRefBased/>
  <w15:docId w15:val="{D82522E0-7E11-459C-8C09-850D6C84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7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32639">
      <w:bodyDiv w:val="1"/>
      <w:marLeft w:val="0"/>
      <w:marRight w:val="0"/>
      <w:marTop w:val="0"/>
      <w:marBottom w:val="0"/>
      <w:divBdr>
        <w:top w:val="none" w:sz="0" w:space="0" w:color="auto"/>
        <w:left w:val="none" w:sz="0" w:space="0" w:color="auto"/>
        <w:bottom w:val="none" w:sz="0" w:space="0" w:color="auto"/>
        <w:right w:val="none" w:sz="0" w:space="0" w:color="auto"/>
      </w:divBdr>
    </w:div>
    <w:div w:id="163460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1705</Words>
  <Characters>9722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Blasetti</dc:creator>
  <cp:keywords/>
  <dc:description/>
  <cp:lastModifiedBy>Lorenzo Blasetti</cp:lastModifiedBy>
  <cp:revision>5</cp:revision>
  <dcterms:created xsi:type="dcterms:W3CDTF">2018-11-05T14:25:00Z</dcterms:created>
  <dcterms:modified xsi:type="dcterms:W3CDTF">2018-11-08T08:09:00Z</dcterms:modified>
</cp:coreProperties>
</file>